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Pr="000A4C4B" w:rsidRDefault="000A4C4B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C4B">
        <w:rPr>
          <w:rFonts w:ascii="Times New Roman" w:hAnsi="Times New Roman" w:cs="Times New Roman"/>
          <w:b/>
          <w:sz w:val="36"/>
          <w:szCs w:val="36"/>
        </w:rPr>
        <w:t>EXTRATO DE CONTRATO</w:t>
      </w:r>
    </w:p>
    <w:p w:rsidR="000A4C4B" w:rsidRDefault="000A4C4B" w:rsidP="003E249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E2491" w:rsidRPr="000A4C4B" w:rsidRDefault="003E2491" w:rsidP="003E24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CONTRATO Nº 00</w:t>
      </w:r>
      <w:r w:rsidR="003D5DCD">
        <w:rPr>
          <w:rFonts w:ascii="Times New Roman" w:hAnsi="Times New Roman" w:cs="Times New Roman"/>
          <w:b/>
          <w:sz w:val="24"/>
          <w:szCs w:val="24"/>
        </w:rPr>
        <w:t>2</w:t>
      </w:r>
      <w:r w:rsidRPr="000A4C4B">
        <w:rPr>
          <w:rFonts w:ascii="Times New Roman" w:hAnsi="Times New Roman" w:cs="Times New Roman"/>
          <w:b/>
          <w:sz w:val="24"/>
          <w:szCs w:val="24"/>
        </w:rPr>
        <w:t>/202</w:t>
      </w:r>
      <w:r w:rsidR="003D5DCD">
        <w:rPr>
          <w:rFonts w:ascii="Times New Roman" w:hAnsi="Times New Roman" w:cs="Times New Roman"/>
          <w:b/>
          <w:sz w:val="24"/>
          <w:szCs w:val="24"/>
        </w:rPr>
        <w:t>3</w:t>
      </w:r>
    </w:p>
    <w:p w:rsidR="003E2491" w:rsidRPr="000A4C4B" w:rsidRDefault="003E2491" w:rsidP="003E24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CONTRATANTE:</w:t>
      </w:r>
      <w:r w:rsidRPr="000A4C4B">
        <w:rPr>
          <w:rFonts w:ascii="Times New Roman" w:hAnsi="Times New Roman" w:cs="Times New Roman"/>
          <w:sz w:val="24"/>
          <w:szCs w:val="24"/>
        </w:rPr>
        <w:t xml:space="preserve"> </w:t>
      </w:r>
      <w:r w:rsidRPr="000A4C4B">
        <w:rPr>
          <w:rFonts w:ascii="Times New Roman" w:hAnsi="Times New Roman" w:cs="Times New Roman"/>
          <w:bCs/>
          <w:sz w:val="24"/>
          <w:szCs w:val="24"/>
        </w:rPr>
        <w:t>Instituto de Previdência Municipal de Gonçalves - PREVGON</w:t>
      </w:r>
      <w:r w:rsidRPr="000A4C4B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0A4C4B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SGPREV Desenvolvimento de Sistemas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Ltda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>-</w:t>
      </w:r>
      <w:r w:rsidR="003D5DCD">
        <w:rPr>
          <w:rFonts w:ascii="Times New Roman" w:eastAsia="Calibri" w:hAnsi="Times New Roman" w:cs="Times New Roman"/>
          <w:sz w:val="24"/>
          <w:szCs w:val="24"/>
        </w:rPr>
        <w:t>EPP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, estabelecida à Rua Faustino Teixeira, nº 896,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Ozanan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>, Bom Despacho, Estado de Minas Gerais, inscrita no CNPJ sob o nº 13.131.713/0001-36, representada por sua Diretora Patrícia Úrsula Ribeiro.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>OBJETO: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DCD">
        <w:rPr>
          <w:rFonts w:ascii="Times New Roman" w:eastAsia="Calibri" w:hAnsi="Times New Roman" w:cs="Times New Roman"/>
          <w:sz w:val="24"/>
          <w:szCs w:val="24"/>
        </w:rPr>
        <w:t>M</w:t>
      </w:r>
      <w:r w:rsidRPr="000A4C4B">
        <w:rPr>
          <w:rFonts w:ascii="Times New Roman" w:hAnsi="Times New Roman" w:cs="Times New Roman"/>
          <w:sz w:val="24"/>
          <w:szCs w:val="24"/>
        </w:rPr>
        <w:t>anutenção</w:t>
      </w:r>
      <w:r w:rsidR="00130747" w:rsidRPr="000A4C4B">
        <w:rPr>
          <w:rFonts w:ascii="Times New Roman" w:hAnsi="Times New Roman" w:cs="Times New Roman"/>
          <w:sz w:val="24"/>
          <w:szCs w:val="24"/>
        </w:rPr>
        <w:t xml:space="preserve"> e atualização</w:t>
      </w:r>
      <w:r w:rsidRPr="000A4C4B">
        <w:rPr>
          <w:rFonts w:ascii="Times New Roman" w:hAnsi="Times New Roman" w:cs="Times New Roman"/>
          <w:sz w:val="24"/>
          <w:szCs w:val="24"/>
        </w:rPr>
        <w:t xml:space="preserve"> do site institucional do </w:t>
      </w:r>
      <w:r w:rsidR="003D5DCD">
        <w:rPr>
          <w:rFonts w:ascii="Times New Roman" w:hAnsi="Times New Roman" w:cs="Times New Roman"/>
          <w:sz w:val="24"/>
          <w:szCs w:val="24"/>
        </w:rPr>
        <w:t xml:space="preserve">Instituto de Previdência Municipal de Gonçalves - </w:t>
      </w:r>
      <w:r w:rsidRPr="000A4C4B">
        <w:rPr>
          <w:rFonts w:ascii="Times New Roman" w:hAnsi="Times New Roman" w:cs="Times New Roman"/>
          <w:sz w:val="24"/>
          <w:szCs w:val="24"/>
        </w:rPr>
        <w:t>PREVGON</w:t>
      </w:r>
      <w:r w:rsidR="006256DF">
        <w:rPr>
          <w:rFonts w:ascii="Times New Roman" w:hAnsi="Times New Roman" w:cs="Times New Roman"/>
          <w:sz w:val="24"/>
          <w:szCs w:val="24"/>
        </w:rPr>
        <w:t>, inclusive o Portal da Transparência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VALOR:</w:t>
      </w:r>
      <w:r w:rsidRPr="000A4C4B">
        <w:rPr>
          <w:rFonts w:ascii="Times New Roman" w:hAnsi="Times New Roman" w:cs="Times New Roman"/>
          <w:sz w:val="24"/>
          <w:szCs w:val="24"/>
        </w:rPr>
        <w:t xml:space="preserve"> Valor global de R$ </w:t>
      </w:r>
      <w:r w:rsidR="006256DF">
        <w:rPr>
          <w:rFonts w:ascii="Times New Roman" w:hAnsi="Times New Roman" w:cs="Times New Roman"/>
          <w:sz w:val="24"/>
          <w:szCs w:val="24"/>
        </w:rPr>
        <w:t>3.</w:t>
      </w:r>
      <w:r w:rsidR="001E7A3C">
        <w:rPr>
          <w:rFonts w:ascii="Times New Roman" w:hAnsi="Times New Roman" w:cs="Times New Roman"/>
          <w:sz w:val="24"/>
          <w:szCs w:val="24"/>
        </w:rPr>
        <w:t>600</w:t>
      </w:r>
      <w:r w:rsidR="006256DF">
        <w:rPr>
          <w:rFonts w:ascii="Times New Roman" w:hAnsi="Times New Roman" w:cs="Times New Roman"/>
          <w:sz w:val="24"/>
          <w:szCs w:val="24"/>
        </w:rPr>
        <w:t>,00</w:t>
      </w:r>
      <w:r w:rsidRPr="000A4C4B">
        <w:rPr>
          <w:rFonts w:ascii="Times New Roman" w:hAnsi="Times New Roman" w:cs="Times New Roman"/>
          <w:sz w:val="24"/>
          <w:szCs w:val="24"/>
        </w:rPr>
        <w:t xml:space="preserve"> (</w:t>
      </w:r>
      <w:r w:rsidR="006256DF">
        <w:rPr>
          <w:rFonts w:ascii="Times New Roman" w:hAnsi="Times New Roman" w:cs="Times New Roman"/>
          <w:sz w:val="24"/>
          <w:szCs w:val="24"/>
        </w:rPr>
        <w:t>três mil</w:t>
      </w:r>
      <w:r w:rsidR="001E7A3C">
        <w:rPr>
          <w:rFonts w:ascii="Times New Roman" w:hAnsi="Times New Roman" w:cs="Times New Roman"/>
          <w:sz w:val="24"/>
          <w:szCs w:val="24"/>
        </w:rPr>
        <w:t xml:space="preserve"> e seiscentos reais</w:t>
      </w:r>
      <w:r w:rsidRPr="000A4C4B">
        <w:rPr>
          <w:rFonts w:ascii="Times New Roman" w:hAnsi="Times New Roman" w:cs="Times New Roman"/>
          <w:sz w:val="24"/>
          <w:szCs w:val="24"/>
        </w:rPr>
        <w:t xml:space="preserve">), que será pago em 12 (doze) parcelas mensais de R$ </w:t>
      </w:r>
      <w:r w:rsidR="001E7A3C">
        <w:rPr>
          <w:rFonts w:ascii="Times New Roman" w:hAnsi="Times New Roman" w:cs="Times New Roman"/>
          <w:sz w:val="24"/>
          <w:szCs w:val="24"/>
        </w:rPr>
        <w:t>300</w:t>
      </w:r>
      <w:r w:rsidRPr="000A4C4B">
        <w:rPr>
          <w:rFonts w:ascii="Times New Roman" w:hAnsi="Times New Roman" w:cs="Times New Roman"/>
          <w:sz w:val="24"/>
          <w:szCs w:val="24"/>
        </w:rPr>
        <w:t>,00 (</w:t>
      </w:r>
      <w:r w:rsidR="001E7A3C">
        <w:rPr>
          <w:rFonts w:ascii="Times New Roman" w:hAnsi="Times New Roman" w:cs="Times New Roman"/>
          <w:sz w:val="24"/>
          <w:szCs w:val="24"/>
        </w:rPr>
        <w:t xml:space="preserve">trezentos </w:t>
      </w:r>
      <w:r w:rsidRPr="000A4C4B">
        <w:rPr>
          <w:rFonts w:ascii="Times New Roman" w:hAnsi="Times New Roman" w:cs="Times New Roman"/>
          <w:sz w:val="24"/>
          <w:szCs w:val="24"/>
        </w:rPr>
        <w:t>reais).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VIGÊNCIA: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0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>/0</w:t>
      </w:r>
      <w:r w:rsidR="00130747" w:rsidRPr="000A4C4B">
        <w:rPr>
          <w:rFonts w:ascii="Times New Roman" w:hAnsi="Times New Roman" w:cs="Times New Roman"/>
          <w:sz w:val="24"/>
          <w:szCs w:val="24"/>
        </w:rPr>
        <w:t>2</w:t>
      </w:r>
      <w:r w:rsidRPr="000A4C4B">
        <w:rPr>
          <w:rFonts w:ascii="Times New Roman" w:hAnsi="Times New Roman" w:cs="Times New Roman"/>
          <w:sz w:val="24"/>
          <w:szCs w:val="24"/>
        </w:rPr>
        <w:t>/20</w:t>
      </w:r>
      <w:r w:rsidR="00374A49" w:rsidRPr="000A4C4B">
        <w:rPr>
          <w:rFonts w:ascii="Times New Roman" w:hAnsi="Times New Roman" w:cs="Times New Roman"/>
          <w:sz w:val="24"/>
          <w:szCs w:val="24"/>
        </w:rPr>
        <w:t>2</w:t>
      </w:r>
      <w:r w:rsidR="001E7A3C">
        <w:rPr>
          <w:rFonts w:ascii="Times New Roman" w:hAnsi="Times New Roman" w:cs="Times New Roman"/>
          <w:sz w:val="24"/>
          <w:szCs w:val="24"/>
        </w:rPr>
        <w:t>3</w:t>
      </w:r>
      <w:r w:rsidRPr="000A4C4B">
        <w:rPr>
          <w:rFonts w:ascii="Times New Roman" w:hAnsi="Times New Roman" w:cs="Times New Roman"/>
          <w:sz w:val="24"/>
          <w:szCs w:val="24"/>
        </w:rPr>
        <w:t xml:space="preserve"> a 31/</w:t>
      </w:r>
      <w:r w:rsidR="00130747" w:rsidRPr="000A4C4B">
        <w:rPr>
          <w:rFonts w:ascii="Times New Roman" w:hAnsi="Times New Roman" w:cs="Times New Roman"/>
          <w:sz w:val="24"/>
          <w:szCs w:val="24"/>
        </w:rPr>
        <w:t>01</w:t>
      </w:r>
      <w:r w:rsidRPr="000A4C4B">
        <w:rPr>
          <w:rFonts w:ascii="Times New Roman" w:hAnsi="Times New Roman" w:cs="Times New Roman"/>
          <w:sz w:val="24"/>
          <w:szCs w:val="24"/>
        </w:rPr>
        <w:t>/20</w:t>
      </w:r>
      <w:r w:rsidR="00374A49" w:rsidRPr="000A4C4B">
        <w:rPr>
          <w:rFonts w:ascii="Times New Roman" w:hAnsi="Times New Roman" w:cs="Times New Roman"/>
          <w:sz w:val="24"/>
          <w:szCs w:val="24"/>
        </w:rPr>
        <w:t>2</w:t>
      </w:r>
      <w:r w:rsidR="001E7A3C">
        <w:rPr>
          <w:rFonts w:ascii="Times New Roman" w:hAnsi="Times New Roman" w:cs="Times New Roman"/>
          <w:sz w:val="24"/>
          <w:szCs w:val="24"/>
        </w:rPr>
        <w:t>4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p w:rsidR="00CD5561" w:rsidRDefault="00CD5561" w:rsidP="00CD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="001E7A3C">
        <w:rPr>
          <w:rFonts w:ascii="Times New Roman" w:hAnsi="Times New Roman" w:cs="Times New Roman"/>
          <w:sz w:val="24"/>
          <w:szCs w:val="24"/>
        </w:rPr>
        <w:t xml:space="preserve">: </w:t>
      </w:r>
      <w:r w:rsidR="001E7A3C" w:rsidRPr="00C45830">
        <w:rPr>
          <w:rFonts w:ascii="Times New Roman" w:hAnsi="Times New Roman" w:cs="Times New Roman"/>
          <w:sz w:val="24"/>
          <w:szCs w:val="24"/>
        </w:rPr>
        <w:t>03.01.00.04.122.0029.6001</w:t>
      </w:r>
      <w:r w:rsidR="001E7A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3.3.90.40.00 – Serviço de TI e Comunicação</w:t>
      </w:r>
      <w:bookmarkStart w:id="0" w:name="_GoBack"/>
      <w:bookmarkEnd w:id="0"/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Gonçalves/MG, 0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 xml:space="preserve"> de </w:t>
      </w:r>
      <w:r w:rsidR="00130747" w:rsidRPr="000A4C4B">
        <w:rPr>
          <w:rFonts w:ascii="Times New Roman" w:hAnsi="Times New Roman" w:cs="Times New Roman"/>
          <w:sz w:val="24"/>
          <w:szCs w:val="24"/>
        </w:rPr>
        <w:t>Fevereiro de 202</w:t>
      </w:r>
      <w:r w:rsidR="001E7A3C">
        <w:rPr>
          <w:rFonts w:ascii="Times New Roman" w:hAnsi="Times New Roman" w:cs="Times New Roman"/>
          <w:sz w:val="24"/>
          <w:szCs w:val="24"/>
        </w:rPr>
        <w:t>3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sectPr w:rsidR="003E2491" w:rsidRPr="000A4C4B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60" w:rsidRDefault="00837860" w:rsidP="00F33E4E">
      <w:pPr>
        <w:spacing w:after="0" w:line="240" w:lineRule="auto"/>
      </w:pPr>
      <w:r>
        <w:separator/>
      </w:r>
    </w:p>
  </w:endnote>
  <w:endnote w:type="continuationSeparator" w:id="0">
    <w:p w:rsidR="00837860" w:rsidRDefault="00837860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60" w:rsidRDefault="00837860" w:rsidP="00F33E4E">
      <w:pPr>
        <w:spacing w:after="0" w:line="240" w:lineRule="auto"/>
      </w:pPr>
      <w:r>
        <w:separator/>
      </w:r>
    </w:p>
  </w:footnote>
  <w:footnote w:type="continuationSeparator" w:id="0">
    <w:p w:rsidR="00837860" w:rsidRDefault="00837860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9FBE58" wp14:editId="27560672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1FA0A" wp14:editId="40221512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194B" wp14:editId="6ACA5691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6F67F07C" wp14:editId="0181AFF9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1E7A3C"/>
    <w:rsid w:val="00212258"/>
    <w:rsid w:val="00221B91"/>
    <w:rsid w:val="00282D1E"/>
    <w:rsid w:val="002B4A56"/>
    <w:rsid w:val="002E2B3A"/>
    <w:rsid w:val="00362BC5"/>
    <w:rsid w:val="00374A49"/>
    <w:rsid w:val="00394DF9"/>
    <w:rsid w:val="003A6407"/>
    <w:rsid w:val="003D5DCD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6256DF"/>
    <w:rsid w:val="00701AC2"/>
    <w:rsid w:val="0070339A"/>
    <w:rsid w:val="00721FA7"/>
    <w:rsid w:val="00746C3E"/>
    <w:rsid w:val="00807185"/>
    <w:rsid w:val="00814FD7"/>
    <w:rsid w:val="00832737"/>
    <w:rsid w:val="00837860"/>
    <w:rsid w:val="008428CF"/>
    <w:rsid w:val="008552D0"/>
    <w:rsid w:val="008F4067"/>
    <w:rsid w:val="0091452B"/>
    <w:rsid w:val="0095033E"/>
    <w:rsid w:val="00965A8C"/>
    <w:rsid w:val="009968C7"/>
    <w:rsid w:val="009B5142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95DB8"/>
    <w:rsid w:val="00CC602A"/>
    <w:rsid w:val="00CC670F"/>
    <w:rsid w:val="00CD34F6"/>
    <w:rsid w:val="00CD5561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A2B6F"/>
    <w:rsid w:val="00EE3371"/>
    <w:rsid w:val="00F01E46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0175-576D-4B72-AABA-FAA645E5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2021-05-06T16:23:00Z</cp:lastPrinted>
  <dcterms:created xsi:type="dcterms:W3CDTF">2023-02-02T11:18:00Z</dcterms:created>
  <dcterms:modified xsi:type="dcterms:W3CDTF">2023-02-02T11:18:00Z</dcterms:modified>
</cp:coreProperties>
</file>